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Cs/>
          <w:color w:val="auto"/>
          <w:sz w:val="44"/>
          <w:szCs w:val="44"/>
        </w:rPr>
      </w:pPr>
      <w:bookmarkStart w:id="0" w:name="_GoBack"/>
      <w:r>
        <w:rPr>
          <w:rFonts w:hint="eastAsia" w:ascii="方正小标宋简体" w:hAnsi="方正小标宋简体" w:eastAsia="方正小标宋简体" w:cs="方正小标宋简体"/>
          <w:bCs/>
          <w:color w:val="auto"/>
          <w:sz w:val="44"/>
          <w:szCs w:val="44"/>
        </w:rPr>
        <w:t>关于规范</w:t>
      </w:r>
      <w:r>
        <w:rPr>
          <w:rFonts w:hint="eastAsia" w:ascii="方正小标宋简体" w:hAnsi="方正小标宋简体" w:eastAsia="方正小标宋简体" w:cs="方正小标宋简体"/>
          <w:bCs/>
          <w:color w:val="auto"/>
          <w:sz w:val="44"/>
          <w:szCs w:val="44"/>
          <w:lang w:val="en-US" w:eastAsia="zh-CN"/>
        </w:rPr>
        <w:t>文字</w:t>
      </w:r>
      <w:r>
        <w:rPr>
          <w:rFonts w:hint="eastAsia" w:ascii="方正小标宋简体" w:hAnsi="方正小标宋简体" w:eastAsia="方正小标宋简体" w:cs="方正小标宋简体"/>
          <w:bCs/>
          <w:color w:val="auto"/>
          <w:sz w:val="44"/>
          <w:szCs w:val="44"/>
        </w:rPr>
        <w:t>材料</w:t>
      </w:r>
      <w:r>
        <w:rPr>
          <w:rFonts w:hint="eastAsia" w:ascii="方正小标宋简体" w:hAnsi="方正小标宋简体" w:eastAsia="方正小标宋简体" w:cs="方正小标宋简体"/>
          <w:bCs/>
          <w:color w:val="auto"/>
          <w:sz w:val="44"/>
          <w:szCs w:val="44"/>
          <w:lang w:val="en-US" w:eastAsia="zh-CN"/>
        </w:rPr>
        <w:t>格式</w:t>
      </w:r>
      <w:r>
        <w:rPr>
          <w:rFonts w:hint="eastAsia" w:ascii="方正小标宋简体" w:hAnsi="方正小标宋简体" w:eastAsia="方正小标宋简体" w:cs="方正小标宋简体"/>
          <w:bCs/>
          <w:color w:val="auto"/>
          <w:sz w:val="44"/>
          <w:szCs w:val="44"/>
        </w:rPr>
        <w:t>的通知</w:t>
      </w:r>
    </w:p>
    <w:p>
      <w:pPr>
        <w:rPr>
          <w:rFonts w:hint="eastAsia" w:ascii="仿宋" w:hAnsi="仿宋" w:eastAsia="仿宋" w:cs="仿宋"/>
          <w:color w:val="auto"/>
          <w:sz w:val="32"/>
          <w:szCs w:val="32"/>
        </w:rPr>
      </w:pPr>
    </w:p>
    <w:p>
      <w:pPr>
        <w:spacing w:line="240" w:lineRule="auto"/>
        <w:rPr>
          <w:rFonts w:hint="eastAsia" w:ascii="仿宋" w:hAnsi="仿宋" w:eastAsia="仿宋" w:cs="仿宋"/>
          <w:color w:val="auto"/>
          <w:sz w:val="32"/>
          <w:szCs w:val="32"/>
        </w:rPr>
      </w:pPr>
      <w:r>
        <w:rPr>
          <w:rFonts w:hint="eastAsia" w:ascii="仿宋" w:hAnsi="仿宋" w:eastAsia="仿宋" w:cs="仿宋"/>
          <w:color w:val="auto"/>
          <w:sz w:val="32"/>
          <w:szCs w:val="32"/>
        </w:rPr>
        <w:t>各学院团总支：</w:t>
      </w:r>
    </w:p>
    <w:p>
      <w:pPr>
        <w:spacing w:line="240" w:lineRule="auto"/>
        <w:ind w:firstLine="85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为</w:t>
      </w:r>
      <w:r>
        <w:rPr>
          <w:rFonts w:ascii="仿宋_GB2312" w:hAnsi="宋体" w:eastAsia="仿宋_GB2312" w:cs="仿宋_GB2312"/>
          <w:color w:val="auto"/>
          <w:sz w:val="32"/>
          <w:szCs w:val="32"/>
        </w:rPr>
        <w:t>进一步</w:t>
      </w:r>
      <w:r>
        <w:rPr>
          <w:rFonts w:hint="eastAsia" w:ascii="仿宋_GB2312" w:hAnsi="宋体" w:eastAsia="仿宋_GB2312" w:cs="仿宋_GB2312"/>
          <w:color w:val="auto"/>
          <w:sz w:val="32"/>
          <w:szCs w:val="32"/>
          <w:lang w:val="en-US" w:eastAsia="zh-CN"/>
        </w:rPr>
        <w:t>规范材料上报格式</w:t>
      </w:r>
      <w:r>
        <w:rPr>
          <w:rFonts w:ascii="仿宋_GB2312" w:hAnsi="宋体" w:eastAsia="仿宋_GB2312" w:cs="仿宋_GB2312"/>
          <w:color w:val="auto"/>
          <w:sz w:val="32"/>
          <w:szCs w:val="32"/>
        </w:rPr>
        <w:t>，提高办文质量，</w:t>
      </w:r>
      <w:r>
        <w:rPr>
          <w:rFonts w:hint="eastAsia" w:ascii="仿宋" w:hAnsi="仿宋" w:eastAsia="仿宋" w:cs="仿宋"/>
          <w:color w:val="auto"/>
          <w:sz w:val="32"/>
          <w:szCs w:val="32"/>
          <w:lang w:val="en-US" w:eastAsia="zh-CN"/>
        </w:rPr>
        <w:t>现将上报材料有关要求通知如下，凡各各学院团总支报送至校团委的各项文件材料要严格按照格式要求进行编辑、打印和报送。</w:t>
      </w:r>
    </w:p>
    <w:p>
      <w:pPr>
        <w:spacing w:line="240" w:lineRule="auto"/>
        <w:ind w:firstLine="85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一、公文标题</w:t>
      </w:r>
    </w:p>
    <w:p>
      <w:pPr>
        <w:spacing w:line="240" w:lineRule="auto"/>
        <w:ind w:firstLine="85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应当准确简要的概括所报送材料的主要内容和种类</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标题形式</w:t>
      </w:r>
      <w:r>
        <w:rPr>
          <w:rFonts w:hint="eastAsia" w:ascii="仿宋" w:hAnsi="仿宋" w:eastAsia="仿宋" w:cs="仿宋"/>
          <w:color w:val="auto"/>
          <w:sz w:val="32"/>
          <w:szCs w:val="32"/>
          <w:lang w:val="en-US" w:eastAsia="zh-CN"/>
        </w:rPr>
        <w:t>应加以规范，</w:t>
      </w:r>
      <w:r>
        <w:rPr>
          <w:rFonts w:hint="eastAsia" w:ascii="仿宋" w:hAnsi="仿宋" w:eastAsia="仿宋" w:cs="仿宋"/>
          <w:color w:val="auto"/>
          <w:sz w:val="32"/>
          <w:szCs w:val="32"/>
        </w:rPr>
        <w:t>工作计划、总结等建议采用“学院+部门名称+时间+文种类型”</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如“</w:t>
      </w:r>
      <w:r>
        <w:rPr>
          <w:rFonts w:hint="eastAsia" w:ascii="仿宋" w:hAnsi="仿宋" w:eastAsia="仿宋" w:cs="仿宋"/>
          <w:color w:val="auto"/>
          <w:sz w:val="32"/>
          <w:szCs w:val="32"/>
          <w:lang w:val="en-US" w:eastAsia="zh-CN"/>
        </w:rPr>
        <w:t>医</w:t>
      </w:r>
      <w:r>
        <w:rPr>
          <w:rFonts w:hint="eastAsia" w:ascii="仿宋" w:hAnsi="仿宋" w:eastAsia="仿宋" w:cs="仿宋"/>
          <w:color w:val="auto"/>
          <w:sz w:val="32"/>
          <w:szCs w:val="32"/>
        </w:rPr>
        <w:t>学院团总支宣传部2020年下半年工作计划”、“信息工程学院团总支2020年上半年工作总结”。活动、会议、通知等建议采用“学院+部门名称+事项+文种类型”的形式。如“</w:t>
      </w:r>
      <w:r>
        <w:rPr>
          <w:rFonts w:hint="eastAsia" w:ascii="仿宋" w:hAnsi="仿宋" w:eastAsia="仿宋" w:cs="仿宋"/>
          <w:color w:val="auto"/>
          <w:sz w:val="32"/>
          <w:szCs w:val="32"/>
          <w:lang w:val="en-US" w:eastAsia="zh-CN"/>
        </w:rPr>
        <w:t>医</w:t>
      </w:r>
      <w:r>
        <w:rPr>
          <w:rFonts w:hint="eastAsia" w:ascii="仿宋" w:hAnsi="仿宋" w:eastAsia="仿宋" w:cs="仿宋"/>
          <w:color w:val="auto"/>
          <w:sz w:val="32"/>
          <w:szCs w:val="32"/>
        </w:rPr>
        <w:t>学院团总支青年工作部关于开展大学生课外技能竞赛的通知”、“信息工程学院团总支关于召开部长例会的通知”。</w:t>
      </w:r>
    </w:p>
    <w:p>
      <w:pPr>
        <w:spacing w:line="240" w:lineRule="auto"/>
        <w:ind w:firstLine="85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标题格式：一般用2号方正小标宋体字，</w:t>
      </w:r>
      <w:r>
        <w:rPr>
          <w:rFonts w:hint="eastAsia" w:ascii="仿宋" w:hAnsi="仿宋" w:eastAsia="仿宋" w:cs="仿宋"/>
          <w:color w:val="auto"/>
          <w:sz w:val="32"/>
          <w:szCs w:val="32"/>
          <w:lang w:val="en-US" w:eastAsia="zh-CN"/>
        </w:rPr>
        <w:t>行距为固定值28磅，</w:t>
      </w:r>
      <w:r>
        <w:rPr>
          <w:rFonts w:hint="eastAsia" w:ascii="仿宋" w:hAnsi="仿宋" w:eastAsia="仿宋" w:cs="仿宋"/>
          <w:color w:val="auto"/>
          <w:sz w:val="32"/>
          <w:szCs w:val="32"/>
        </w:rPr>
        <w:t>分一行或多行居中排布；回行时，要做到词意完整，排列对称，长短适宜，间距恰当，标题排列应当使用梯形或菱形。</w:t>
      </w:r>
    </w:p>
    <w:p>
      <w:pPr>
        <w:spacing w:line="240" w:lineRule="auto"/>
        <w:ind w:firstLine="850" w:firstLineChars="20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公文称谓（收文单位）</w:t>
      </w:r>
    </w:p>
    <w:p>
      <w:pPr>
        <w:spacing w:line="240" w:lineRule="auto"/>
        <w:ind w:firstLine="850" w:firstLineChars="200"/>
        <w:rPr>
          <w:rFonts w:hint="eastAsia" w:ascii="仿宋" w:hAnsi="仿宋" w:eastAsia="仿宋" w:cs="仿宋"/>
          <w:color w:val="auto"/>
          <w:sz w:val="32"/>
          <w:szCs w:val="32"/>
        </w:rPr>
      </w:pPr>
      <w:r>
        <w:rPr>
          <w:rFonts w:hint="eastAsia" w:ascii="仿宋" w:hAnsi="仿宋" w:eastAsia="仿宋" w:cs="仿宋"/>
          <w:color w:val="auto"/>
          <w:sz w:val="32"/>
          <w:szCs w:val="32"/>
        </w:rPr>
        <w:t>需</w:t>
      </w:r>
      <w:r>
        <w:rPr>
          <w:rFonts w:hint="eastAsia" w:ascii="仿宋" w:hAnsi="仿宋" w:eastAsia="仿宋" w:cs="仿宋"/>
          <w:color w:val="auto"/>
          <w:sz w:val="32"/>
          <w:szCs w:val="32"/>
          <w:lang w:val="en-US" w:eastAsia="zh-CN"/>
        </w:rPr>
        <w:t>明确</w:t>
      </w:r>
      <w:r>
        <w:rPr>
          <w:rFonts w:hint="eastAsia" w:ascii="仿宋" w:hAnsi="仿宋" w:eastAsia="仿宋" w:cs="仿宋"/>
          <w:color w:val="auto"/>
          <w:sz w:val="32"/>
          <w:szCs w:val="32"/>
        </w:rPr>
        <w:t>称谓（收文单位）的，应在标题之后换行列出。</w:t>
      </w:r>
    </w:p>
    <w:p>
      <w:pPr>
        <w:spacing w:line="240" w:lineRule="auto"/>
        <w:ind w:firstLine="85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称谓格式：“接收单位名称+冒号”，顶行</w:t>
      </w:r>
      <w:r>
        <w:rPr>
          <w:rFonts w:hint="eastAsia" w:ascii="仿宋" w:hAnsi="仿宋" w:eastAsia="仿宋" w:cs="仿宋"/>
          <w:color w:val="auto"/>
          <w:sz w:val="32"/>
          <w:szCs w:val="32"/>
          <w:lang w:val="en-US" w:eastAsia="zh-CN"/>
        </w:rPr>
        <w:t>排列</w:t>
      </w:r>
      <w:r>
        <w:rPr>
          <w:rFonts w:hint="eastAsia" w:ascii="仿宋" w:hAnsi="仿宋" w:eastAsia="仿宋" w:cs="仿宋"/>
          <w:color w:val="auto"/>
          <w:sz w:val="32"/>
          <w:szCs w:val="32"/>
        </w:rPr>
        <w:t>，一般用3号仿宋体字。如“各学院团总支：”。</w:t>
      </w:r>
    </w:p>
    <w:p>
      <w:pPr>
        <w:spacing w:line="240" w:lineRule="auto"/>
        <w:ind w:firstLine="850"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rPr>
        <w:t>三、公文</w:t>
      </w:r>
      <w:r>
        <w:rPr>
          <w:rFonts w:hint="eastAsia" w:ascii="黑体" w:hAnsi="黑体" w:eastAsia="黑体" w:cs="黑体"/>
          <w:color w:val="auto"/>
          <w:sz w:val="32"/>
          <w:szCs w:val="32"/>
          <w:lang w:val="en-US" w:eastAsia="zh-CN"/>
        </w:rPr>
        <w:t>正文</w:t>
      </w:r>
    </w:p>
    <w:p>
      <w:pPr>
        <w:spacing w:line="240" w:lineRule="auto"/>
        <w:ind w:firstLine="85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正文</w:t>
      </w:r>
      <w:r>
        <w:rPr>
          <w:rFonts w:hint="eastAsia" w:ascii="仿宋" w:hAnsi="仿宋" w:eastAsia="仿宋" w:cs="仿宋"/>
          <w:color w:val="auto"/>
          <w:sz w:val="32"/>
          <w:szCs w:val="32"/>
        </w:rPr>
        <w:t>一般用3号仿宋体字，每个自然段左空二字，回行顶格</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文中结构层次序数依次可以用“一、”“（一）”“1.”“（1）”标注；一般第一层用黑体字、第二层用楷体字、第三层和第四层用仿宋体字标注</w:t>
      </w:r>
      <w:r>
        <w:rPr>
          <w:rFonts w:hint="eastAsia" w:ascii="仿宋" w:hAnsi="仿宋" w:eastAsia="仿宋" w:cs="仿宋"/>
          <w:color w:val="auto"/>
          <w:sz w:val="32"/>
          <w:szCs w:val="32"/>
          <w:lang w:eastAsia="zh-CN"/>
        </w:rPr>
        <w:t>。</w:t>
      </w:r>
    </w:p>
    <w:p>
      <w:pPr>
        <w:spacing w:line="240" w:lineRule="auto"/>
        <w:ind w:firstLine="85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正文中若需使用各学院团总支、团支部等名称等均用全称。如：“</w:t>
      </w:r>
      <w:r>
        <w:rPr>
          <w:rFonts w:hint="eastAsia" w:ascii="仿宋" w:hAnsi="仿宋" w:eastAsia="仿宋" w:cs="仿宋"/>
          <w:color w:val="auto"/>
          <w:sz w:val="32"/>
          <w:szCs w:val="32"/>
          <w:lang w:val="en-US" w:eastAsia="zh-CN"/>
        </w:rPr>
        <w:t>医</w:t>
      </w:r>
      <w:r>
        <w:rPr>
          <w:rFonts w:hint="eastAsia" w:ascii="仿宋" w:hAnsi="仿宋" w:eastAsia="仿宋" w:cs="仿宋"/>
          <w:color w:val="auto"/>
          <w:sz w:val="32"/>
          <w:szCs w:val="32"/>
        </w:rPr>
        <w:t>学院19级计算机应用工程一班团支部（本）”。</w:t>
      </w:r>
    </w:p>
    <w:p>
      <w:pPr>
        <w:spacing w:line="240" w:lineRule="auto"/>
        <w:jc w:val="cente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drawing>
          <wp:inline distT="0" distB="0" distL="114300" distR="114300">
            <wp:extent cx="4174490" cy="3862070"/>
            <wp:effectExtent l="0" t="0" r="16510" b="5080"/>
            <wp:docPr id="7"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1"/>
                    <pic:cNvPicPr>
                      <a:picLocks noChangeAspect="1"/>
                    </pic:cNvPicPr>
                  </pic:nvPicPr>
                  <pic:blipFill>
                    <a:blip r:embed="rId5"/>
                    <a:stretch>
                      <a:fillRect/>
                    </a:stretch>
                  </pic:blipFill>
                  <pic:spPr>
                    <a:xfrm>
                      <a:off x="0" y="0"/>
                      <a:ext cx="4174490" cy="3862070"/>
                    </a:xfrm>
                    <a:prstGeom prst="rect">
                      <a:avLst/>
                    </a:prstGeom>
                    <a:noFill/>
                    <a:ln>
                      <a:noFill/>
                    </a:ln>
                  </pic:spPr>
                </pic:pic>
              </a:graphicData>
            </a:graphic>
          </wp:inline>
        </w:drawing>
      </w:r>
    </w:p>
    <w:p>
      <w:pPr>
        <w:spacing w:line="240" w:lineRule="auto"/>
        <w:ind w:firstLine="85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四、</w:t>
      </w:r>
      <w:r>
        <w:rPr>
          <w:rFonts w:hint="eastAsia" w:ascii="黑体" w:hAnsi="黑体" w:eastAsia="黑体" w:cs="黑体"/>
          <w:color w:val="auto"/>
          <w:sz w:val="32"/>
          <w:szCs w:val="32"/>
          <w:lang w:val="en-US" w:eastAsia="zh-CN"/>
        </w:rPr>
        <w:t>附件</w:t>
      </w:r>
    </w:p>
    <w:p>
      <w:pPr>
        <w:spacing w:line="240" w:lineRule="auto"/>
        <w:ind w:firstLine="85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如有附件，在正文下空一行左空二字编排“附件”二字，后标全角冒号和附件名称。</w:t>
      </w:r>
    </w:p>
    <w:p>
      <w:pPr>
        <w:spacing w:line="240" w:lineRule="auto"/>
        <w:ind w:firstLine="85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如有多个附件，使用阿拉伯数字标注附件顺序号（如“附件：1. XXXXX”）；附件名称后不加标点符号。附件名称较长需回行时，应当与上一行附件名称的首字对齐。</w:t>
      </w:r>
    </w:p>
    <w:p>
      <w:pPr>
        <w:spacing w:line="240" w:lineRule="auto"/>
        <w:ind w:firstLine="85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附件应当另面编排，并在版记之前，与公文正文一起装订。“附件”二字及附件顺序号用3号黑体字顶格编排在版心左上角第一行。</w:t>
      </w:r>
    </w:p>
    <w:p>
      <w:pPr>
        <w:spacing w:line="240" w:lineRule="auto"/>
        <w:ind w:firstLine="85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附件标题居中编排在版心第三行。</w:t>
      </w:r>
    </w:p>
    <w:p>
      <w:pPr>
        <w:spacing w:line="240" w:lineRule="auto"/>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drawing>
          <wp:inline distT="0" distB="0" distL="114300" distR="114300">
            <wp:extent cx="5901055" cy="1390015"/>
            <wp:effectExtent l="0" t="0" r="4445" b="635"/>
            <wp:docPr id="6" name="图片 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
                    <pic:cNvPicPr>
                      <a:picLocks noChangeAspect="1"/>
                    </pic:cNvPicPr>
                  </pic:nvPicPr>
                  <pic:blipFill>
                    <a:blip r:embed="rId6"/>
                    <a:stretch>
                      <a:fillRect/>
                    </a:stretch>
                  </pic:blipFill>
                  <pic:spPr>
                    <a:xfrm>
                      <a:off x="0" y="0"/>
                      <a:ext cx="5901055" cy="1390015"/>
                    </a:xfrm>
                    <a:prstGeom prst="rect">
                      <a:avLst/>
                    </a:prstGeom>
                    <a:noFill/>
                    <a:ln>
                      <a:noFill/>
                    </a:ln>
                  </pic:spPr>
                </pic:pic>
              </a:graphicData>
            </a:graphic>
          </wp:inline>
        </w:drawing>
      </w:r>
    </w:p>
    <w:p>
      <w:pPr>
        <w:spacing w:line="240" w:lineRule="auto"/>
        <w:ind w:firstLine="85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五、公文落款</w:t>
      </w:r>
    </w:p>
    <w:p>
      <w:pPr>
        <w:spacing w:line="240" w:lineRule="auto"/>
        <w:ind w:firstLine="85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在正文后需落款发文机关署名和成文日期。</w:t>
      </w:r>
    </w:p>
    <w:p>
      <w:pPr>
        <w:spacing w:line="240" w:lineRule="auto"/>
        <w:ind w:firstLine="85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发文机关署名：单一机关行文时，在正文（或附件说明）下空一行右空二字编排发文机关署名，</w:t>
      </w:r>
      <w:r>
        <w:rPr>
          <w:rFonts w:hint="eastAsia" w:ascii="仿宋" w:hAnsi="仿宋" w:eastAsia="仿宋" w:cs="仿宋"/>
          <w:color w:val="auto"/>
          <w:sz w:val="32"/>
          <w:szCs w:val="32"/>
          <w:lang w:val="en-US" w:eastAsia="zh-CN"/>
        </w:rPr>
        <w:t>发文机关署名</w:t>
      </w:r>
      <w:r>
        <w:rPr>
          <w:rFonts w:hint="eastAsia" w:ascii="仿宋" w:hAnsi="仿宋" w:eastAsia="仿宋" w:cs="仿宋"/>
          <w:color w:val="auto"/>
          <w:sz w:val="32"/>
          <w:szCs w:val="32"/>
        </w:rPr>
        <w:t>一般采用“学院+部门名称”的形式落款，如“</w:t>
      </w:r>
      <w:r>
        <w:rPr>
          <w:rFonts w:hint="eastAsia" w:ascii="仿宋" w:hAnsi="仿宋" w:eastAsia="仿宋" w:cs="仿宋"/>
          <w:color w:val="auto"/>
          <w:sz w:val="32"/>
          <w:szCs w:val="32"/>
          <w:lang w:val="en-US" w:eastAsia="zh-CN"/>
        </w:rPr>
        <w:t>医</w:t>
      </w:r>
      <w:r>
        <w:rPr>
          <w:rFonts w:hint="eastAsia" w:ascii="仿宋" w:hAnsi="仿宋" w:eastAsia="仿宋" w:cs="仿宋"/>
          <w:color w:val="auto"/>
          <w:sz w:val="32"/>
          <w:szCs w:val="32"/>
        </w:rPr>
        <w:t>学院团总支组织部”</w:t>
      </w:r>
      <w:r>
        <w:rPr>
          <w:rFonts w:hint="eastAsia" w:ascii="仿宋" w:hAnsi="仿宋" w:eastAsia="仿宋" w:cs="仿宋"/>
          <w:color w:val="auto"/>
          <w:sz w:val="32"/>
          <w:szCs w:val="32"/>
          <w:lang w:eastAsia="zh-CN"/>
        </w:rPr>
        <w:t>。在发文机关署名下一行编排成文日期，首字比发文机关署名首字右移二字，如成文日期长于发文机关署名，应当使成文日期右空二字编排，并相应增加发文机关署名右空字数。</w:t>
      </w:r>
    </w:p>
    <w:p>
      <w:pPr>
        <w:spacing w:line="240" w:lineRule="auto"/>
        <w:ind w:firstLine="85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成文日期中的数字：用阿拉伯数字将年、月、日标全，年份应标全称，月、日不编虚位（即1不编为01）。</w:t>
      </w:r>
    </w:p>
    <w:p>
      <w:pPr>
        <w:spacing w:line="240" w:lineRule="auto"/>
        <w:jc w:val="cente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drawing>
          <wp:inline distT="0" distB="0" distL="114300" distR="114300">
            <wp:extent cx="5797550" cy="1494790"/>
            <wp:effectExtent l="0" t="0" r="12700" b="10160"/>
            <wp:docPr id="8" name="图片 7"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3"/>
                    <pic:cNvPicPr>
                      <a:picLocks noChangeAspect="1"/>
                    </pic:cNvPicPr>
                  </pic:nvPicPr>
                  <pic:blipFill>
                    <a:blip r:embed="rId7"/>
                    <a:stretch>
                      <a:fillRect/>
                    </a:stretch>
                  </pic:blipFill>
                  <pic:spPr>
                    <a:xfrm>
                      <a:off x="0" y="0"/>
                      <a:ext cx="5797550" cy="1494790"/>
                    </a:xfrm>
                    <a:prstGeom prst="rect">
                      <a:avLst/>
                    </a:prstGeom>
                    <a:noFill/>
                    <a:ln>
                      <a:noFill/>
                    </a:ln>
                  </pic:spPr>
                </pic:pic>
              </a:graphicData>
            </a:graphic>
          </wp:inline>
        </w:drawing>
      </w:r>
    </w:p>
    <w:p>
      <w:pPr>
        <w:spacing w:line="240" w:lineRule="auto"/>
        <w:ind w:firstLine="85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大多公文都在落款加盖印章。《最新国家标准公文格式》要求印章下边缘要盖住日期，印章上边缘要在正文下面一行以内的空白处。</w:t>
      </w:r>
    </w:p>
    <w:p>
      <w:pPr>
        <w:spacing w:line="240" w:lineRule="auto"/>
        <w:ind w:firstLine="85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六、公文页码</w:t>
      </w:r>
    </w:p>
    <w:p>
      <w:pPr>
        <w:spacing w:line="240" w:lineRule="auto"/>
        <w:ind w:firstLine="85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页码</w:t>
      </w:r>
      <w:r>
        <w:rPr>
          <w:rFonts w:hint="eastAsia" w:ascii="仿宋" w:hAnsi="仿宋" w:eastAsia="仿宋" w:cs="仿宋"/>
          <w:color w:val="auto"/>
          <w:sz w:val="32"/>
          <w:szCs w:val="32"/>
        </w:rPr>
        <w:t>一般用4号半角宋体阿拉伯数字，编排在公文版心下边缘之下，数字左右各放一条一字线；一字线上距版心下边缘7 mm。单页码居右空一字，双页码居左空一字。公文的版记页前有空白页的，空白页和版记页均不编排页码。公文的附件与正文一起装订时，页码应当连续编排。</w:t>
      </w:r>
    </w:p>
    <w:p>
      <w:pPr>
        <w:spacing w:line="240" w:lineRule="auto"/>
        <w:ind w:firstLine="850" w:firstLineChars="200"/>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七、</w:t>
      </w:r>
      <w:r>
        <w:rPr>
          <w:rFonts w:hint="eastAsia" w:ascii="黑体" w:hAnsi="黑体" w:eastAsia="黑体" w:cs="黑体"/>
          <w:color w:val="auto"/>
          <w:sz w:val="32"/>
          <w:szCs w:val="32"/>
        </w:rPr>
        <w:t>公文</w:t>
      </w:r>
      <w:r>
        <w:rPr>
          <w:rFonts w:hint="eastAsia" w:ascii="黑体" w:hAnsi="黑体" w:eastAsia="黑体" w:cs="黑体"/>
          <w:color w:val="auto"/>
          <w:sz w:val="32"/>
          <w:szCs w:val="32"/>
          <w:lang w:val="en-US" w:eastAsia="zh-CN"/>
        </w:rPr>
        <w:t>行距、页边距</w:t>
      </w:r>
    </w:p>
    <w:p>
      <w:pPr>
        <w:spacing w:line="240" w:lineRule="auto"/>
        <w:ind w:firstLine="85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一般公文中标题行距</w:t>
      </w:r>
      <w:r>
        <w:rPr>
          <w:rFonts w:hint="eastAsia" w:ascii="仿宋" w:hAnsi="仿宋" w:eastAsia="仿宋" w:cs="仿宋"/>
          <w:color w:val="auto"/>
          <w:sz w:val="32"/>
          <w:szCs w:val="32"/>
          <w:lang w:val="en-US" w:eastAsia="zh-CN"/>
        </w:rPr>
        <w:t>为</w:t>
      </w:r>
      <w:r>
        <w:rPr>
          <w:rFonts w:hint="eastAsia" w:ascii="仿宋" w:hAnsi="仿宋" w:eastAsia="仿宋" w:cs="仿宋"/>
          <w:color w:val="auto"/>
          <w:sz w:val="32"/>
          <w:szCs w:val="32"/>
        </w:rPr>
        <w:t>28磅。正文及其他单倍行距。</w:t>
      </w:r>
    </w:p>
    <w:p>
      <w:pPr>
        <w:pStyle w:val="2"/>
        <w:rPr>
          <w:rFonts w:hint="default" w:eastAsia="仿宋"/>
          <w:color w:val="auto"/>
          <w:lang w:val="en-US" w:eastAsia="zh-CN"/>
        </w:rPr>
      </w:pPr>
      <w:r>
        <w:rPr>
          <w:rFonts w:hint="eastAsia" w:ascii="仿宋" w:hAnsi="仿宋" w:eastAsia="仿宋" w:cs="仿宋"/>
          <w:color w:val="auto"/>
          <w:sz w:val="32"/>
          <w:szCs w:val="32"/>
          <w:lang w:val="en-US" w:eastAsia="zh-CN"/>
        </w:rPr>
        <w:t>页边距：上3.7厘米，下3.5厘米，左2.8厘米，右2.6厘米。</w:t>
      </w:r>
    </w:p>
    <w:p>
      <w:pPr>
        <w:spacing w:line="240" w:lineRule="auto"/>
        <w:jc w:val="cente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drawing>
          <wp:inline distT="0" distB="0" distL="114300" distR="114300">
            <wp:extent cx="3933190" cy="5842635"/>
            <wp:effectExtent l="0" t="0" r="10160" b="5715"/>
            <wp:docPr id="5" name="图片 8" descr="c99358fe474ec283ff88975cbe4f50b8b53e1c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descr="c99358fe474ec283ff88975cbe4f50b8b53e1c8f"/>
                    <pic:cNvPicPr>
                      <a:picLocks noChangeAspect="1"/>
                    </pic:cNvPicPr>
                  </pic:nvPicPr>
                  <pic:blipFill>
                    <a:blip r:embed="rId8"/>
                    <a:stretch>
                      <a:fillRect/>
                    </a:stretch>
                  </pic:blipFill>
                  <pic:spPr>
                    <a:xfrm>
                      <a:off x="0" y="0"/>
                      <a:ext cx="3933190" cy="5842635"/>
                    </a:xfrm>
                    <a:prstGeom prst="rect">
                      <a:avLst/>
                    </a:prstGeom>
                    <a:noFill/>
                    <a:ln>
                      <a:noFill/>
                    </a:ln>
                  </pic:spPr>
                </pic:pic>
              </a:graphicData>
            </a:graphic>
          </wp:inline>
        </w:drawing>
      </w:r>
    </w:p>
    <w:p>
      <w:pPr>
        <w:spacing w:line="240" w:lineRule="auto"/>
        <w:ind w:firstLine="85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八、</w:t>
      </w:r>
      <w:r>
        <w:rPr>
          <w:rFonts w:hint="eastAsia" w:ascii="黑体" w:hAnsi="黑体" w:eastAsia="黑体" w:cs="黑体"/>
          <w:color w:val="auto"/>
          <w:sz w:val="32"/>
          <w:szCs w:val="32"/>
          <w:lang w:val="en-US" w:eastAsia="zh-CN"/>
        </w:rPr>
        <w:t>材料报送相关要求</w:t>
      </w:r>
      <w:r>
        <w:rPr>
          <w:rFonts w:hint="eastAsia" w:ascii="黑体" w:hAnsi="黑体" w:eastAsia="黑体" w:cs="黑体"/>
          <w:color w:val="auto"/>
          <w:sz w:val="32"/>
          <w:szCs w:val="32"/>
        </w:rPr>
        <w:t>明</w:t>
      </w:r>
    </w:p>
    <w:p>
      <w:pPr>
        <w:spacing w:line="240" w:lineRule="auto"/>
        <w:ind w:firstLine="85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报送材料一律用A4纸纵向排版打印（除有特殊要求外）。</w:t>
      </w:r>
    </w:p>
    <w:p>
      <w:pPr>
        <w:pStyle w:val="2"/>
        <w:rPr>
          <w:rFonts w:hint="default"/>
          <w:color w:val="auto"/>
          <w:lang w:val="en-US" w:eastAsia="zh-CN"/>
        </w:rPr>
      </w:pPr>
      <w:r>
        <w:rPr>
          <w:rFonts w:hint="eastAsia" w:ascii="仿宋" w:hAnsi="仿宋" w:eastAsia="仿宋" w:cs="仿宋"/>
          <w:color w:val="auto"/>
          <w:sz w:val="32"/>
          <w:szCs w:val="32"/>
          <w:lang w:val="en-US" w:eastAsia="zh-CN"/>
        </w:rPr>
        <w:t>报送的材料要要真实反映工作情况，格式规范、内容完整、数据准确。</w:t>
      </w:r>
    </w:p>
    <w:p>
      <w:pPr>
        <w:spacing w:line="240" w:lineRule="auto"/>
        <w:ind w:firstLine="85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各学院团总支要提高认识，落实责任，严格规范报送至团委办公室的材料，不断提高办文效率和材料质量。</w:t>
      </w:r>
    </w:p>
    <w:p>
      <w:pPr>
        <w:spacing w:line="240" w:lineRule="auto"/>
        <w:ind w:firstLine="85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特此通知。</w:t>
      </w:r>
    </w:p>
    <w:p>
      <w:pPr>
        <w:spacing w:line="240" w:lineRule="auto"/>
        <w:ind w:firstLine="850" w:firstLineChars="200"/>
        <w:rPr>
          <w:rFonts w:hint="eastAsia" w:ascii="仿宋" w:hAnsi="仿宋" w:eastAsia="仿宋" w:cs="仿宋"/>
          <w:color w:val="auto"/>
          <w:sz w:val="32"/>
          <w:szCs w:val="32"/>
          <w:lang w:val="en-US" w:eastAsia="zh-CN"/>
        </w:rPr>
      </w:pPr>
    </w:p>
    <w:p>
      <w:pPr>
        <w:pStyle w:val="2"/>
        <w:rPr>
          <w:rFonts w:hint="eastAsia"/>
          <w:color w:val="auto"/>
          <w:lang w:val="en-US" w:eastAsia="zh-CN"/>
        </w:rPr>
      </w:pPr>
    </w:p>
    <w:p>
      <w:pPr>
        <w:spacing w:line="240" w:lineRule="auto"/>
        <w:ind w:firstLine="850" w:firstLineChars="200"/>
        <w:jc w:val="right"/>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共青团</w:t>
      </w:r>
      <w:r>
        <w:rPr>
          <w:rFonts w:hint="eastAsia" w:ascii="仿宋" w:hAnsi="仿宋" w:eastAsia="仿宋" w:cs="仿宋"/>
          <w:color w:val="auto"/>
          <w:sz w:val="32"/>
          <w:szCs w:val="32"/>
        </w:rPr>
        <w:t>河南科技职业大学</w:t>
      </w:r>
      <w:r>
        <w:rPr>
          <w:rFonts w:hint="eastAsia" w:ascii="仿宋" w:hAnsi="仿宋" w:eastAsia="仿宋" w:cs="仿宋"/>
          <w:color w:val="auto"/>
          <w:sz w:val="32"/>
          <w:szCs w:val="32"/>
          <w:lang w:val="en-US" w:eastAsia="zh-CN"/>
        </w:rPr>
        <w:t>委员会</w:t>
      </w:r>
    </w:p>
    <w:p>
      <w:pPr>
        <w:wordWrap w:val="0"/>
        <w:spacing w:line="240" w:lineRule="auto"/>
        <w:jc w:val="righ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2020年</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 xml:space="preserve">    </w:t>
      </w:r>
    </w:p>
    <w:p>
      <w:pPr>
        <w:spacing w:line="240" w:lineRule="auto"/>
        <w:rPr>
          <w:rFonts w:hint="eastAsia" w:ascii="仿宋" w:hAnsi="仿宋" w:eastAsia="仿宋" w:cs="仿宋"/>
          <w:color w:val="auto"/>
          <w:sz w:val="32"/>
          <w:szCs w:val="32"/>
        </w:rPr>
      </w:pPr>
    </w:p>
    <w:bookmarkEnd w:id="0"/>
    <w:sectPr>
      <w:footerReference r:id="rId3" w:type="default"/>
      <w:pgSz w:w="11906" w:h="16838"/>
      <w:pgMar w:top="2098" w:right="1474" w:bottom="1985" w:left="1588" w:header="851" w:footer="1418" w:gutter="0"/>
      <w:pgNumType w:fmt="numberInDash"/>
      <w:cols w:space="720" w:num="1"/>
      <w:docGrid w:type="linesAndChars"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等线"/>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等线 Light" w:hAnsi="等线 Light" w:eastAsia="等线 Light" w:cs="Times New Roman"/>
        <w:sz w:val="28"/>
        <w:szCs w:val="28"/>
      </w:rPr>
    </w:pPr>
    <w:r>
      <w:rPr>
        <w:sz w:val="22"/>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KQQ1tcICAADY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r>
      <w:rPr>
        <w:rFonts w:ascii="等线" w:hAnsi="等线" w:eastAsia="等线" w:cs="Times New Roman"/>
        <w:sz w:val="22"/>
        <w:szCs w:val="22"/>
      </w:rPr>
      <w:t>_</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3B21D3"/>
    <w:rsid w:val="17863145"/>
    <w:rsid w:val="24C32B0D"/>
    <w:rsid w:val="2D8F0E59"/>
    <w:rsid w:val="32E176E4"/>
    <w:rsid w:val="57621E59"/>
    <w:rsid w:val="7BC83E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Arial"/>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列出段落1"/>
    <w:basedOn w:val="1"/>
    <w:qFormat/>
    <w:uiPriority w:val="0"/>
    <w:pPr>
      <w:widowControl/>
      <w:ind w:firstLine="420" w:firstLineChars="200"/>
      <w:jc w:val="left"/>
    </w:pPr>
    <w:rPr>
      <w:rFonts w:ascii="宋体" w:hAnsi="宋体" w:cs="宋体"/>
      <w:kern w:val="0"/>
      <w:sz w:val="24"/>
    </w:rPr>
  </w:style>
  <w:style w:type="paragraph" w:styleId="3">
    <w:name w:val="footer"/>
    <w:basedOn w:val="1"/>
    <w:uiPriority w:val="99"/>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Anna</cp:lastModifiedBy>
  <dcterms:modified xsi:type="dcterms:W3CDTF">2020-05-30T12:11:35Z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